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2" w:rsidRPr="00323F58" w:rsidRDefault="00032E3B" w:rsidP="006A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TÜRKİYE’DE YARGI ETİĞİNİN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GÜÇLENDİRİLMESİ </w:t>
      </w:r>
      <w:r w:rsidR="006A17E2" w:rsidRPr="00323F58">
        <w:rPr>
          <w:rFonts w:ascii="Times New Roman" w:hAnsi="Times New Roman" w:cs="Times New Roman"/>
          <w:b/>
          <w:sz w:val="24"/>
          <w:szCs w:val="24"/>
        </w:rPr>
        <w:t xml:space="preserve"> PROJESİNDE</w:t>
      </w:r>
      <w:proofErr w:type="gramEnd"/>
      <w:r w:rsidR="006A17E2" w:rsidRPr="00323F58">
        <w:rPr>
          <w:rFonts w:ascii="Times New Roman" w:hAnsi="Times New Roman" w:cs="Times New Roman"/>
          <w:b/>
          <w:sz w:val="24"/>
          <w:szCs w:val="24"/>
        </w:rPr>
        <w:t xml:space="preserve"> EĞİTİCİLERİN BELİRLENMESİ İLE İLGİLİ ESASLAR</w:t>
      </w:r>
    </w:p>
    <w:p w:rsidR="006A17E2" w:rsidRPr="006A17E2" w:rsidRDefault="006A17E2" w:rsidP="006A17E2">
      <w:pPr>
        <w:rPr>
          <w:rFonts w:ascii="Times New Roman" w:hAnsi="Times New Roman" w:cs="Times New Roman"/>
          <w:sz w:val="24"/>
          <w:szCs w:val="24"/>
        </w:rPr>
      </w:pPr>
    </w:p>
    <w:p w:rsidR="006A17E2" w:rsidRPr="006A17E2" w:rsidRDefault="006A17E2" w:rsidP="006A17E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7E2">
        <w:rPr>
          <w:rFonts w:ascii="Times New Roman" w:hAnsi="Times New Roman" w:cs="Times New Roman"/>
          <w:sz w:val="24"/>
          <w:szCs w:val="24"/>
        </w:rPr>
        <w:t>Başvurucuların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>,</w:t>
      </w:r>
    </w:p>
    <w:p w:rsidR="006A17E2" w:rsidRPr="006A17E2" w:rsidRDefault="006A17E2" w:rsidP="006A17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Pr="006A17E2" w:rsidRDefault="006A17E2" w:rsidP="006A17E2">
      <w:pPr>
        <w:pStyle w:val="ListeParagraf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7E2">
        <w:rPr>
          <w:rFonts w:ascii="Times New Roman" w:hAnsi="Times New Roman" w:cs="Times New Roman"/>
          <w:sz w:val="24"/>
          <w:szCs w:val="24"/>
        </w:rPr>
        <w:t>Yürütülmekte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çer</w:t>
      </w:r>
      <w:r w:rsidR="00347C7B">
        <w:rPr>
          <w:rFonts w:ascii="Times New Roman" w:hAnsi="Times New Roman" w:cs="Times New Roman"/>
          <w:sz w:val="24"/>
          <w:szCs w:val="24"/>
        </w:rPr>
        <w:t>ç</w:t>
      </w:r>
      <w:r w:rsidRPr="006A17E2">
        <w:rPr>
          <w:rFonts w:ascii="Times New Roman" w:hAnsi="Times New Roman" w:cs="Times New Roman"/>
          <w:sz w:val="24"/>
          <w:szCs w:val="24"/>
        </w:rPr>
        <w:t>evesinde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eğitici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almış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7E2" w:rsidRPr="006A17E2" w:rsidRDefault="006A17E2" w:rsidP="006A17E2">
      <w:pPr>
        <w:pStyle w:val="ListeParagraf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Pr="006A17E2" w:rsidRDefault="00347C7B" w:rsidP="006A17E2">
      <w:pPr>
        <w:pStyle w:val="ListeParagraf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kurumları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barolar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kuruluşlarda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eğitici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çalışmış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>,</w:t>
      </w:r>
    </w:p>
    <w:p w:rsidR="006A17E2" w:rsidRPr="006A17E2" w:rsidRDefault="006A17E2" w:rsidP="006A17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Pr="006A17E2" w:rsidRDefault="003631A2" w:rsidP="006A17E2">
      <w:pPr>
        <w:pStyle w:val="ListeParagraf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CD6">
        <w:rPr>
          <w:rFonts w:ascii="Times New Roman" w:hAnsi="Times New Roman" w:cs="Times New Roman"/>
          <w:color w:val="000000" w:themeColor="text1"/>
          <w:sz w:val="24"/>
          <w:szCs w:val="24"/>
        </w:rPr>
        <w:t>Verilecek</w:t>
      </w:r>
      <w:proofErr w:type="spellEnd"/>
      <w:r w:rsidRPr="00B20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0CD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B20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0CD6">
        <w:rPr>
          <w:rFonts w:ascii="Times New Roman" w:hAnsi="Times New Roman" w:cs="Times New Roman"/>
          <w:color w:val="000000" w:themeColor="text1"/>
          <w:sz w:val="24"/>
          <w:szCs w:val="24"/>
        </w:rPr>
        <w:t>konusunda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yeterli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birikim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deneyime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bulunması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>,</w:t>
      </w:r>
    </w:p>
    <w:p w:rsidR="006A17E2" w:rsidRPr="006A17E2" w:rsidRDefault="006A17E2" w:rsidP="006A17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Pr="006A17E2" w:rsidRDefault="006A17E2" w:rsidP="006A17E2">
      <w:pPr>
        <w:pStyle w:val="ListeParagraf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7E2">
        <w:rPr>
          <w:rFonts w:ascii="Times New Roman" w:hAnsi="Times New Roman" w:cs="Times New Roman"/>
          <w:sz w:val="24"/>
          <w:szCs w:val="24"/>
        </w:rPr>
        <w:t>Katılımcıları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yöntemlerine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92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uygulamalarına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yatkın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>,</w:t>
      </w:r>
    </w:p>
    <w:p w:rsidR="006A17E2" w:rsidRPr="006A17E2" w:rsidRDefault="006A17E2" w:rsidP="006A17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Pr="006A17E2" w:rsidRDefault="00032E3B" w:rsidP="006A17E2">
      <w:pPr>
        <w:pStyle w:val="ListeParagraf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/ </w:t>
      </w:r>
      <w:proofErr w:type="spellStart"/>
      <w:r>
        <w:rPr>
          <w:rFonts w:ascii="Times New Roman" w:hAnsi="Times New Roman" w:cs="Times New Roman"/>
          <w:sz w:val="24"/>
          <w:szCs w:val="24"/>
        </w:rPr>
        <w:t>savcı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tarafsızlığı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bağımsızlığı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dürüstlüğü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nitelikler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yayınlanmış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çalışmalarının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bulunması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17E2" w:rsidRPr="006A17E2" w:rsidRDefault="006A17E2" w:rsidP="006A17E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Default="00032E3B" w:rsidP="006A17E2">
      <w:pPr>
        <w:pStyle w:val="ListeParagraf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Psikoloji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kriminoloji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hukuku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hukuku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yapmış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yapıyor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tercih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 w:rsidRPr="006A17E2">
        <w:rPr>
          <w:rFonts w:ascii="Times New Roman" w:hAnsi="Times New Roman" w:cs="Times New Roman"/>
          <w:sz w:val="24"/>
          <w:szCs w:val="24"/>
        </w:rPr>
        <w:t>nedenidir</w:t>
      </w:r>
      <w:proofErr w:type="spellEnd"/>
      <w:r w:rsidR="006A17E2" w:rsidRPr="006A17E2">
        <w:rPr>
          <w:rFonts w:ascii="Times New Roman" w:hAnsi="Times New Roman" w:cs="Times New Roman"/>
          <w:sz w:val="24"/>
          <w:szCs w:val="24"/>
        </w:rPr>
        <w:t>.</w:t>
      </w:r>
    </w:p>
    <w:p w:rsidR="006A17E2" w:rsidRPr="006A17E2" w:rsidRDefault="006A17E2" w:rsidP="006A17E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17E2" w:rsidRDefault="006A17E2" w:rsidP="006A17E2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7E2">
        <w:rPr>
          <w:rFonts w:ascii="Times New Roman" w:hAnsi="Times New Roman" w:cs="Times New Roman"/>
          <w:sz w:val="24"/>
          <w:szCs w:val="24"/>
        </w:rPr>
        <w:t>Başvurucular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17E2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F6B">
        <w:rPr>
          <w:rFonts w:ascii="Times New Roman" w:hAnsi="Times New Roman" w:cs="Times New Roman"/>
          <w:sz w:val="24"/>
          <w:szCs w:val="24"/>
        </w:rPr>
        <w:t>i</w:t>
      </w:r>
      <w:r w:rsidRPr="006A17E2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durumları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gözetilmek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koşuluyla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süresince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düzenlenecek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eğiticilerin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çalışmalarına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ziyaretlerine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stajlara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uygulanacak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aşamalı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çalışmalarına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katılmaları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gerektiği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E2">
        <w:rPr>
          <w:rFonts w:ascii="Times New Roman" w:hAnsi="Times New Roman" w:cs="Times New Roman"/>
          <w:sz w:val="24"/>
          <w:szCs w:val="24"/>
        </w:rPr>
        <w:t>gözeti</w:t>
      </w:r>
      <w:r w:rsidR="00251312">
        <w:rPr>
          <w:rFonts w:ascii="Times New Roman" w:hAnsi="Times New Roman" w:cs="Times New Roman"/>
          <w:sz w:val="24"/>
          <w:szCs w:val="24"/>
        </w:rPr>
        <w:t>lmeli</w:t>
      </w:r>
      <w:r w:rsidRPr="006A17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6A17E2">
        <w:rPr>
          <w:rFonts w:ascii="Times New Roman" w:hAnsi="Times New Roman" w:cs="Times New Roman"/>
          <w:sz w:val="24"/>
          <w:szCs w:val="24"/>
        </w:rPr>
        <w:t>.</w:t>
      </w:r>
    </w:p>
    <w:p w:rsidR="006A17E2" w:rsidRDefault="006A17E2" w:rsidP="006A17E2">
      <w:pPr>
        <w:pStyle w:val="ListeParagr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17E2" w:rsidRDefault="00323F58" w:rsidP="006A17E2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Hâkim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A17E2">
        <w:rPr>
          <w:rFonts w:ascii="Times New Roman" w:hAnsi="Times New Roman" w:cs="Times New Roman"/>
          <w:sz w:val="24"/>
          <w:szCs w:val="24"/>
        </w:rPr>
        <w:t>roje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faaliyetlerine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eğitici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katılacak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savcıların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görevlendirilmelerinde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6087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Hâkimler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Savcılar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Kanununun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="006A17E2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proofErr w:type="gram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Hâkimler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Savcılar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Kurulu’ndan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E2">
        <w:rPr>
          <w:rFonts w:ascii="Times New Roman" w:hAnsi="Times New Roman" w:cs="Times New Roman"/>
          <w:sz w:val="24"/>
          <w:szCs w:val="24"/>
        </w:rPr>
        <w:t>öngörülmüştür</w:t>
      </w:r>
      <w:proofErr w:type="spellEnd"/>
      <w:r w:rsidR="006A17E2">
        <w:rPr>
          <w:rFonts w:ascii="Times New Roman" w:hAnsi="Times New Roman" w:cs="Times New Roman"/>
          <w:sz w:val="24"/>
          <w:szCs w:val="24"/>
        </w:rPr>
        <w:t>.</w:t>
      </w:r>
    </w:p>
    <w:p w:rsidR="00323F58" w:rsidRPr="00323F58" w:rsidRDefault="00323F58" w:rsidP="00323F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23F58" w:rsidRPr="003631A2" w:rsidRDefault="00323F58" w:rsidP="00B20CD6">
      <w:pPr>
        <w:pStyle w:val="ListeParagraf"/>
        <w:tabs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6A17E2" w:rsidRPr="003631A2" w:rsidRDefault="006A17E2" w:rsidP="006A17E2">
      <w:pPr>
        <w:pStyle w:val="ListeParagraf"/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A17E2" w:rsidRPr="006A17E2" w:rsidRDefault="006A17E2" w:rsidP="006A17E2">
      <w:pPr>
        <w:pStyle w:val="ListeParagra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5EC" w:rsidRPr="006A17E2" w:rsidRDefault="00FF65EC" w:rsidP="006A17E2">
      <w:pPr>
        <w:jc w:val="both"/>
        <w:rPr>
          <w:sz w:val="24"/>
          <w:szCs w:val="24"/>
        </w:rPr>
      </w:pPr>
    </w:p>
    <w:sectPr w:rsidR="00FF65EC" w:rsidRPr="006A17E2" w:rsidSect="00FF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F0B"/>
    <w:multiLevelType w:val="hybridMultilevel"/>
    <w:tmpl w:val="981CDC76"/>
    <w:lvl w:ilvl="0" w:tplc="3710ED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5692"/>
    <w:multiLevelType w:val="hybridMultilevel"/>
    <w:tmpl w:val="B750E7AC"/>
    <w:lvl w:ilvl="0" w:tplc="3FC83E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44897"/>
    <w:multiLevelType w:val="hybridMultilevel"/>
    <w:tmpl w:val="FBEAF3BA"/>
    <w:lvl w:ilvl="0" w:tplc="68F60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7E2"/>
    <w:rsid w:val="00032E3B"/>
    <w:rsid w:val="001506BB"/>
    <w:rsid w:val="00242EF5"/>
    <w:rsid w:val="00251312"/>
    <w:rsid w:val="002A43ED"/>
    <w:rsid w:val="00323F58"/>
    <w:rsid w:val="00347C7B"/>
    <w:rsid w:val="00354B1A"/>
    <w:rsid w:val="003631A2"/>
    <w:rsid w:val="003D2B17"/>
    <w:rsid w:val="005227F0"/>
    <w:rsid w:val="005666CB"/>
    <w:rsid w:val="006A17E2"/>
    <w:rsid w:val="00737C35"/>
    <w:rsid w:val="00740E68"/>
    <w:rsid w:val="00823D58"/>
    <w:rsid w:val="00927F6B"/>
    <w:rsid w:val="00965493"/>
    <w:rsid w:val="00A92363"/>
    <w:rsid w:val="00AC47EB"/>
    <w:rsid w:val="00B20CD6"/>
    <w:rsid w:val="00D00D7B"/>
    <w:rsid w:val="00E4076D"/>
    <w:rsid w:val="00E476D0"/>
    <w:rsid w:val="00F47A3C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E2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Bilgi İşlem Dairesi Başkanlığı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ysk2885</dc:creator>
  <cp:lastModifiedBy>ACER</cp:lastModifiedBy>
  <cp:revision>3</cp:revision>
  <dcterms:created xsi:type="dcterms:W3CDTF">2016-10-27T10:51:00Z</dcterms:created>
  <dcterms:modified xsi:type="dcterms:W3CDTF">2016-10-27T11:07:00Z</dcterms:modified>
</cp:coreProperties>
</file>